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71" w:after="0"/>
        <w:ind w:left="749" w:right="1170" w:hanging="0"/>
        <w:jc w:val="center"/>
        <w:rPr/>
      </w:pPr>
      <w:r>
        <w:rPr>
          <w:color w:val="212121"/>
        </w:rPr>
        <w:t>Аналитическая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справка</w:t>
      </w:r>
    </w:p>
    <w:p>
      <w:pPr>
        <w:pStyle w:val="Normal"/>
        <w:spacing w:lineRule="auto" w:line="235" w:before="5" w:after="0"/>
        <w:ind w:left="749" w:right="1173" w:hanging="0"/>
        <w:jc w:val="center"/>
        <w:rPr>
          <w:b/>
          <w:b/>
          <w:sz w:val="24"/>
          <w:szCs w:val="24"/>
        </w:rPr>
      </w:pPr>
      <w:r>
        <w:rPr>
          <w:b/>
          <w:color w:val="212121"/>
          <w:sz w:val="24"/>
          <w:szCs w:val="24"/>
        </w:rPr>
        <w:t>внутренней оценки качества образования по итогам 2022-2023 учебного го</w:t>
      </w:r>
      <w:r>
        <w:rPr>
          <w:b/>
          <w:color w:val="212121"/>
          <w:sz w:val="24"/>
          <w:szCs w:val="24"/>
          <w:u w:val="none"/>
        </w:rPr>
        <w:t>да</w:t>
      </w:r>
      <w:r>
        <w:rPr>
          <w:b/>
          <w:color w:val="212121"/>
          <w:spacing w:val="-57"/>
          <w:sz w:val="24"/>
          <w:szCs w:val="24"/>
          <w:u w:val="none"/>
        </w:rPr>
        <w:t xml:space="preserve"> </w:t>
      </w:r>
      <w:r>
        <w:rPr>
          <w:b/>
          <w:color w:val="212121"/>
          <w:sz w:val="24"/>
          <w:szCs w:val="24"/>
          <w:u w:val="none"/>
        </w:rPr>
        <w:t>в ЧУ</w:t>
      </w:r>
      <w:r>
        <w:rPr>
          <w:b/>
          <w:color w:val="212121"/>
          <w:sz w:val="24"/>
          <w:szCs w:val="24"/>
        </w:rPr>
        <w:t xml:space="preserve"> ПОО "Международный оптический колледж"</w:t>
      </w:r>
    </w:p>
    <w:p>
      <w:pPr>
        <w:pStyle w:val="Style15"/>
        <w:spacing w:before="7" w:after="0"/>
        <w:ind w:left="0" w:hanging="0"/>
        <w:jc w:val="left"/>
        <w:rPr>
          <w:b/>
          <w:b/>
        </w:rPr>
      </w:pPr>
      <w:r>
        <w:rPr>
          <w:b/>
        </w:rPr>
      </w:r>
    </w:p>
    <w:p>
      <w:pPr>
        <w:pStyle w:val="Style15"/>
        <w:spacing w:before="1" w:after="0"/>
        <w:ind w:left="0" w:right="0" w:hanging="0"/>
        <w:rPr/>
      </w:pPr>
      <w:r>
        <w:rPr/>
        <w:t>Цели внутренней системы</w:t>
      </w:r>
      <w:r>
        <w:rPr>
          <w:spacing w:val="-4"/>
        </w:rPr>
        <w:t xml:space="preserve"> </w:t>
      </w:r>
      <w:r>
        <w:rPr/>
        <w:t>оценки качества</w:t>
      </w:r>
      <w:r>
        <w:rPr>
          <w:spacing w:val="-6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в ЧУ ПОО "Международный оптический колледж" (далее-колледж):</w:t>
      </w:r>
    </w:p>
    <w:p>
      <w:pPr>
        <w:pStyle w:val="Style15"/>
        <w:spacing w:before="1" w:after="0"/>
        <w:ind w:left="0" w:right="0" w:hanging="0"/>
        <w:rPr/>
      </w:pPr>
      <w:r>
        <w:rPr>
          <w:sz w:val="24"/>
          <w:szCs w:val="24"/>
        </w:rPr>
        <w:t>- 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диагностики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обеспечивающей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факторов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своевременное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выявление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изменений,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влияющих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на качество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к</w:t>
      </w:r>
      <w:r>
        <w:rPr>
          <w:sz w:val="24"/>
          <w:szCs w:val="24"/>
        </w:rPr>
        <w:t>олледже;</w:t>
      </w:r>
    </w:p>
    <w:p>
      <w:pPr>
        <w:pStyle w:val="Style15"/>
        <w:spacing w:before="1" w:after="0"/>
        <w:ind w:left="0" w:right="0" w:hanging="0"/>
        <w:rPr/>
      </w:pPr>
      <w:r>
        <w:rPr>
          <w:sz w:val="24"/>
          <w:szCs w:val="24"/>
        </w:rPr>
        <w:t>- получение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функционировании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к</w:t>
      </w:r>
      <w:r>
        <w:rPr>
          <w:sz w:val="24"/>
          <w:szCs w:val="24"/>
        </w:rPr>
        <w:t>олледже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СПО,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тенденциях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причинах,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влияющих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на его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уровень;</w:t>
      </w:r>
    </w:p>
    <w:p>
      <w:pPr>
        <w:pStyle w:val="Style15"/>
        <w:spacing w:before="1" w:after="0"/>
        <w:ind w:left="0" w:right="0" w:hanging="0"/>
        <w:rPr/>
      </w:pPr>
      <w:r>
        <w:rPr>
          <w:spacing w:val="-1"/>
          <w:sz w:val="24"/>
          <w:szCs w:val="24"/>
        </w:rPr>
        <w:t>- предоставления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всем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участникам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образовательного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общественной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достоверной</w:t>
      </w:r>
      <w:r>
        <w:rPr>
          <w:spacing w:val="-57"/>
          <w:sz w:val="24"/>
          <w:szCs w:val="24"/>
        </w:rPr>
        <w:t xml:space="preserve">       </w:t>
      </w:r>
      <w:r>
        <w:rPr>
          <w:sz w:val="24"/>
          <w:szCs w:val="24"/>
        </w:rPr>
        <w:t>информации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качестве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образования;</w:t>
      </w:r>
    </w:p>
    <w:p>
      <w:pPr>
        <w:pStyle w:val="Style15"/>
        <w:spacing w:before="1" w:after="0"/>
        <w:ind w:left="0" w:right="0" w:hanging="0"/>
        <w:rPr/>
      </w:pPr>
      <w:r>
        <w:rPr>
          <w:sz w:val="24"/>
          <w:szCs w:val="24"/>
        </w:rPr>
        <w:t>- принятие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обоснованных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своевременных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совершенствованию образования и повышение уровня информированности потребителей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принятии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решений;</w:t>
      </w:r>
    </w:p>
    <w:p>
      <w:pPr>
        <w:pStyle w:val="Style15"/>
        <w:spacing w:before="1" w:after="0"/>
        <w:ind w:left="0" w:right="0" w:hanging="0"/>
        <w:rPr/>
      </w:pPr>
      <w:r>
        <w:rPr>
          <w:sz w:val="24"/>
          <w:szCs w:val="24"/>
        </w:rPr>
        <w:t>- прогнозирование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3"/>
          <w:sz w:val="24"/>
          <w:szCs w:val="24"/>
        </w:rPr>
        <w:t xml:space="preserve"> к</w:t>
      </w:r>
      <w:r>
        <w:rPr>
          <w:sz w:val="24"/>
          <w:szCs w:val="24"/>
        </w:rPr>
        <w:t>олледжа.</w:t>
      </w:r>
    </w:p>
    <w:p>
      <w:pPr>
        <w:pStyle w:val="Style15"/>
        <w:spacing w:before="1" w:after="0"/>
        <w:ind w:left="0" w:right="0" w:hanging="0"/>
        <w:rPr/>
      </w:pPr>
      <w:r>
        <w:rPr/>
        <w:t>Внутренняя</w:t>
      </w:r>
      <w:r>
        <w:rPr>
          <w:spacing w:val="1"/>
        </w:rPr>
        <w:t xml:space="preserve"> </w:t>
      </w:r>
      <w:r>
        <w:rPr/>
        <w:t>система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качества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к</w:t>
      </w:r>
      <w:r>
        <w:rPr/>
        <w:t>олледже</w:t>
      </w:r>
      <w:r>
        <w:rPr>
          <w:spacing w:val="1"/>
        </w:rPr>
        <w:t xml:space="preserve"> </w:t>
      </w:r>
      <w:r>
        <w:rPr/>
        <w:t>была</w:t>
      </w:r>
      <w:r>
        <w:rPr>
          <w:spacing w:val="1"/>
        </w:rPr>
        <w:t xml:space="preserve"> </w:t>
      </w:r>
      <w:r>
        <w:rPr/>
        <w:t>ориентирована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решение следующих</w:t>
      </w:r>
      <w:r>
        <w:rPr>
          <w:spacing w:val="-3"/>
        </w:rPr>
        <w:t xml:space="preserve"> </w:t>
      </w:r>
      <w:r>
        <w:rPr/>
        <w:t>задач:</w:t>
      </w:r>
    </w:p>
    <w:p>
      <w:pPr>
        <w:pStyle w:val="Style15"/>
        <w:spacing w:before="1" w:after="0"/>
        <w:ind w:left="0" w:right="0" w:hanging="0"/>
        <w:rPr/>
      </w:pPr>
      <w:r>
        <w:rPr>
          <w:sz w:val="24"/>
          <w:szCs w:val="24"/>
        </w:rPr>
        <w:t xml:space="preserve">1. Организовать работу по созданию необходимых условий для реализации среднего профессионального образования - программы подготовки специалистов среднего звена </w:t>
      </w:r>
      <w:bookmarkStart w:id="0" w:name="_Hlk135069122"/>
      <w:r>
        <w:rPr>
          <w:sz w:val="24"/>
          <w:szCs w:val="24"/>
        </w:rPr>
        <w:t>31.02</w:t>
      </w:r>
      <w:bookmarkStart w:id="1" w:name="_Hlk135069104"/>
      <w:r>
        <w:rPr>
          <w:sz w:val="24"/>
          <w:szCs w:val="24"/>
        </w:rPr>
        <w:t>.04 Медицинская оптика</w:t>
      </w:r>
      <w:bookmarkEnd w:id="0"/>
      <w:bookmarkEnd w:id="1"/>
      <w:r>
        <w:rPr>
          <w:sz w:val="24"/>
          <w:szCs w:val="24"/>
        </w:rPr>
        <w:t xml:space="preserve"> в соответствии с ФГОС.</w:t>
      </w:r>
    </w:p>
    <w:p>
      <w:pPr>
        <w:pStyle w:val="Style15"/>
        <w:spacing w:before="1" w:after="0"/>
        <w:ind w:left="0" w:right="0" w:hanging="0"/>
        <w:rPr/>
      </w:pPr>
      <w:r>
        <w:rPr>
          <w:sz w:val="24"/>
          <w:szCs w:val="24"/>
        </w:rPr>
        <w:t>2. Создавать условия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плана.</w:t>
      </w:r>
    </w:p>
    <w:p>
      <w:pPr>
        <w:pStyle w:val="Style15"/>
        <w:spacing w:before="1" w:after="0"/>
        <w:ind w:left="0" w:right="0" w:hanging="0"/>
        <w:rPr/>
      </w:pPr>
      <w:r>
        <w:rPr>
          <w:spacing w:val="-1"/>
          <w:sz w:val="24"/>
          <w:szCs w:val="24"/>
        </w:rPr>
        <w:t>3. Совершенствовать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методы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высокомотивированными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низкомотивированными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студентами,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начать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изучение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проблемы индивидуализации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>
      <w:pPr>
        <w:pStyle w:val="Style15"/>
        <w:spacing w:before="1" w:after="0"/>
        <w:ind w:left="0" w:right="0" w:hanging="0"/>
        <w:rPr/>
      </w:pPr>
      <w:r>
        <w:rPr>
          <w:sz w:val="24"/>
          <w:szCs w:val="24"/>
        </w:rPr>
        <w:t>4. Провести детальный анализ результатов промежуточной аттестации по дисциплинам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рационализации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рабочих   программ   на   2023-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год.</w:t>
      </w:r>
    </w:p>
    <w:p>
      <w:pPr>
        <w:pStyle w:val="Style15"/>
        <w:rPr/>
      </w:pPr>
      <w:r>
        <w:rPr/>
      </w:r>
    </w:p>
    <w:p>
      <w:pPr>
        <w:pStyle w:val="Style15"/>
        <w:jc w:val="center"/>
        <w:rPr>
          <w:b/>
          <w:b/>
          <w:bCs/>
        </w:rPr>
      </w:pPr>
      <w:r>
        <w:rPr>
          <w:b/>
          <w:bCs/>
        </w:rPr>
        <w:t>Объекты анализа</w:t>
      </w:r>
    </w:p>
    <w:p>
      <w:pPr>
        <w:pStyle w:val="Style15"/>
        <w:rPr/>
      </w:pPr>
      <w:r>
        <w:rPr/>
      </w:r>
    </w:p>
    <w:p>
      <w:pPr>
        <w:pStyle w:val="1"/>
        <w:numPr>
          <w:ilvl w:val="0"/>
          <w:numId w:val="0"/>
        </w:numPr>
        <w:tabs>
          <w:tab w:val="clear" w:pos="708"/>
          <w:tab w:val="left" w:pos="981" w:leader="none"/>
        </w:tabs>
        <w:spacing w:lineRule="exact" w:line="275"/>
        <w:ind w:right="0" w:hanging="0"/>
        <w:jc w:val="both"/>
        <w:rPr>
          <w:color w:val="212121"/>
        </w:rPr>
      </w:pPr>
      <w:r>
        <w:rPr/>
        <w:t>1. Условия реализации</w:t>
      </w:r>
    </w:p>
    <w:p>
      <w:pPr>
        <w:pStyle w:val="1"/>
        <w:numPr>
          <w:ilvl w:val="0"/>
          <w:numId w:val="0"/>
        </w:numPr>
        <w:tabs>
          <w:tab w:val="clear" w:pos="708"/>
          <w:tab w:val="left" w:pos="981" w:leader="none"/>
        </w:tabs>
        <w:spacing w:lineRule="exact" w:line="275"/>
        <w:ind w:left="502" w:right="0" w:hanging="0"/>
        <w:jc w:val="both"/>
        <w:rPr>
          <w:color w:val="212121"/>
        </w:rPr>
      </w:pPr>
      <w:r>
        <w:rPr>
          <w:color w:val="212121"/>
        </w:rPr>
      </w:r>
    </w:p>
    <w:p>
      <w:pPr>
        <w:pStyle w:val="Style15"/>
        <w:widowControl w:val="false"/>
        <w:numPr>
          <w:ilvl w:val="0"/>
          <w:numId w:val="0"/>
        </w:numPr>
        <w:bidi w:val="0"/>
        <w:spacing w:lineRule="auto" w:line="240" w:before="0" w:after="0"/>
        <w:ind w:right="0" w:hanging="0"/>
        <w:jc w:val="both"/>
        <w:rPr>
          <w:color w:val="000000"/>
        </w:rPr>
      </w:pPr>
      <w:r>
        <w:rPr>
          <w:color w:val="000000"/>
          <w:spacing w:val="-4"/>
        </w:rPr>
        <w:t xml:space="preserve">31 августа 2022 года колледжем получена лицензия на право осуществление образовательной деятельности по программе </w:t>
      </w:r>
      <w:r>
        <w:rPr>
          <w:color w:val="000000"/>
        </w:rPr>
        <w:t>среднего профессионального образования по специальности 31.02.04 Медицинская оптика.</w:t>
      </w:r>
    </w:p>
    <w:p>
      <w:pPr>
        <w:pStyle w:val="Style15"/>
        <w:widowControl w:val="false"/>
        <w:numPr>
          <w:ilvl w:val="0"/>
          <w:numId w:val="0"/>
        </w:numPr>
        <w:bidi w:val="0"/>
        <w:spacing w:lineRule="auto" w:line="240" w:before="0" w:after="0"/>
        <w:ind w:right="0" w:hanging="0"/>
        <w:jc w:val="both"/>
        <w:rPr>
          <w:color w:val="000000"/>
        </w:rPr>
      </w:pPr>
      <w:r>
        <w:rPr>
          <w:color w:val="000000"/>
        </w:rPr>
        <w:t>В 2022-2023 учебном году Колледж работал по утвержденному учебному плану. По дисциплинам учебного плана использовалась программа, соответствующая Приказу Минпросвещения России от 21.07.2022 N 588 "Об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оптика".</w:t>
      </w:r>
    </w:p>
    <w:p>
      <w:pPr>
        <w:pStyle w:val="Style15"/>
        <w:widowControl w:val="false"/>
        <w:numPr>
          <w:ilvl w:val="0"/>
          <w:numId w:val="0"/>
        </w:numPr>
        <w:bidi w:val="0"/>
        <w:spacing w:lineRule="auto" w:line="240" w:before="0" w:after="0"/>
        <w:ind w:right="0" w:hanging="0"/>
        <w:jc w:val="both"/>
        <w:rPr>
          <w:color w:val="000000"/>
        </w:rPr>
      </w:pPr>
      <w:r>
        <w:rPr>
          <w:b w:val="false"/>
          <w:bCs w:val="false"/>
          <w:color w:val="000000"/>
        </w:rPr>
        <w:t>Режим</w:t>
      </w:r>
      <w:r>
        <w:rPr>
          <w:b w:val="false"/>
          <w:bCs w:val="false"/>
          <w:color w:val="000000"/>
          <w:spacing w:val="1"/>
        </w:rPr>
        <w:t xml:space="preserve"> </w:t>
      </w:r>
      <w:r>
        <w:rPr>
          <w:b w:val="false"/>
          <w:bCs w:val="false"/>
          <w:color w:val="000000"/>
        </w:rPr>
        <w:t>работы колледжа определялся утвержденными календарны</w:t>
      </w:r>
      <w:r>
        <w:rPr>
          <w:color w:val="000000"/>
        </w:rPr>
        <w:t>ми учебным графиком на 2022-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2023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учебный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год.</w:t>
      </w:r>
    </w:p>
    <w:p>
      <w:pPr>
        <w:pStyle w:val="Style15"/>
        <w:widowControl w:val="false"/>
        <w:numPr>
          <w:ilvl w:val="0"/>
          <w:numId w:val="0"/>
        </w:numPr>
        <w:bidi w:val="0"/>
        <w:spacing w:lineRule="auto" w:line="240" w:before="0" w:after="0"/>
        <w:ind w:right="0" w:hanging="0"/>
        <w:jc w:val="both"/>
        <w:rPr>
          <w:color w:val="000000"/>
        </w:rPr>
      </w:pPr>
      <w:r>
        <w:rPr>
          <w:color w:val="000000"/>
        </w:rPr>
        <w:t>Образовательная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деятельность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организуется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 соответствии:</w:t>
      </w:r>
    </w:p>
    <w:p>
      <w:pPr>
        <w:pStyle w:val="Style15"/>
        <w:widowControl w:val="false"/>
        <w:numPr>
          <w:ilvl w:val="0"/>
          <w:numId w:val="0"/>
        </w:numPr>
        <w:bidi w:val="0"/>
        <w:spacing w:lineRule="auto" w:line="240" w:before="0" w:after="0"/>
        <w:ind w:right="0" w:hanging="0"/>
        <w:jc w:val="both"/>
        <w:rPr>
          <w:color w:val="000000"/>
        </w:rPr>
      </w:pPr>
      <w:r>
        <w:rPr>
          <w:color w:val="000000"/>
          <w:sz w:val="24"/>
          <w:szCs w:val="24"/>
        </w:rPr>
        <w:t>- с Федеральным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законом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29.12.2012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273-ФЗ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«Об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образовании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Российской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Федерации»;</w:t>
      </w:r>
    </w:p>
    <w:p>
      <w:pPr>
        <w:pStyle w:val="Style15"/>
        <w:widowControl w:val="false"/>
        <w:numPr>
          <w:ilvl w:val="0"/>
          <w:numId w:val="0"/>
        </w:numPr>
        <w:bidi w:val="0"/>
        <w:spacing w:lineRule="auto" w:line="240" w:before="0" w:after="0"/>
        <w:ind w:right="0" w:hanging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</w:rPr>
        <w:t>Приказом Минпросвещения России от 21.07.2022 N 588 "Об утверждении федерального государственного образовательного стандарта среднего профессионального образования по специальности 31.02.04 Медицинская оптика".</w:t>
      </w:r>
    </w:p>
    <w:p>
      <w:pPr>
        <w:pStyle w:val="Style15"/>
        <w:widowControl w:val="false"/>
        <w:numPr>
          <w:ilvl w:val="0"/>
          <w:numId w:val="0"/>
        </w:numPr>
        <w:bidi w:val="0"/>
        <w:spacing w:lineRule="auto" w:line="240" w:before="0" w:after="0"/>
        <w:ind w:right="0" w:hanging="0"/>
        <w:jc w:val="both"/>
        <w:rPr>
          <w:color w:val="000000"/>
        </w:rPr>
      </w:pPr>
      <w:r>
        <w:rPr>
          <w:color w:val="000000"/>
        </w:rPr>
        <w:t>Всего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2022-2023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учебном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году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колледже числится 12 студентов.</w:t>
      </w:r>
      <w:r>
        <w:rPr>
          <w:color w:val="000000"/>
          <w:spacing w:val="1"/>
        </w:rPr>
        <w:t xml:space="preserve"> </w:t>
      </w:r>
    </w:p>
    <w:p>
      <w:pPr>
        <w:pStyle w:val="ListParagraph"/>
        <w:tabs>
          <w:tab w:val="clear" w:pos="708"/>
          <w:tab w:val="left" w:pos="966" w:leader="none"/>
        </w:tabs>
        <w:spacing w:lineRule="auto" w:line="235"/>
        <w:ind w:left="259" w:right="689" w:hanging="0"/>
        <w:jc w:val="left"/>
        <w:rPr>
          <w:color w:val="000000"/>
        </w:rPr>
      </w:pPr>
      <w:r>
        <w:rPr/>
      </w:r>
    </w:p>
    <w:p>
      <w:pPr>
        <w:pStyle w:val="ListParagraph"/>
        <w:tabs>
          <w:tab w:val="clear" w:pos="708"/>
          <w:tab w:val="left" w:pos="966" w:leader="none"/>
        </w:tabs>
        <w:spacing w:lineRule="auto" w:line="235"/>
        <w:ind w:right="689" w:hanging="0"/>
        <w:jc w:val="left"/>
        <w:rPr>
          <w:color w:val="000000"/>
        </w:rPr>
      </w:pPr>
      <w:r>
        <w:rPr>
          <w:b/>
          <w:bCs/>
          <w:color w:val="000000"/>
          <w:sz w:val="24"/>
          <w:szCs w:val="24"/>
        </w:rPr>
        <w:t>2. Результаты учебной деятельности</w:t>
      </w:r>
    </w:p>
    <w:p>
      <w:pPr>
        <w:pStyle w:val="ListParagraph"/>
        <w:tabs>
          <w:tab w:val="clear" w:pos="708"/>
          <w:tab w:val="left" w:pos="966" w:leader="none"/>
        </w:tabs>
        <w:spacing w:lineRule="auto" w:line="235"/>
        <w:ind w:left="259" w:right="689" w:hanging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tabs>
          <w:tab w:val="clear" w:pos="708"/>
          <w:tab w:val="left" w:pos="966" w:leader="none"/>
        </w:tabs>
        <w:spacing w:lineRule="auto" w:line="235"/>
        <w:ind w:right="689" w:hanging="0"/>
        <w:jc w:val="left"/>
        <w:rPr>
          <w:b/>
          <w:b/>
          <w:bCs/>
          <w:color w:val="000000"/>
        </w:rPr>
      </w:pPr>
      <w:r>
        <w:rPr>
          <w:b/>
          <w:bCs/>
          <w:color w:val="000000"/>
          <w:sz w:val="24"/>
          <w:szCs w:val="24"/>
        </w:rPr>
        <w:t>2.1. Качество образования по итогам 2022–2023 учебного года</w:t>
      </w:r>
    </w:p>
    <w:p>
      <w:pPr>
        <w:pStyle w:val="ListParagraph"/>
        <w:tabs>
          <w:tab w:val="clear" w:pos="708"/>
          <w:tab w:val="left" w:pos="966" w:leader="none"/>
        </w:tabs>
        <w:spacing w:lineRule="auto" w:line="235"/>
        <w:ind w:left="259" w:right="689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6"/>
        <w:tblW w:w="9465" w:type="dxa"/>
        <w:jc w:val="left"/>
        <w:tblInd w:w="24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9"/>
        <w:gridCol w:w="4845"/>
        <w:gridCol w:w="3661"/>
      </w:tblGrid>
      <w:tr>
        <w:trPr/>
        <w:tc>
          <w:tcPr>
            <w:tcW w:w="95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966" w:leader="none"/>
              </w:tabs>
              <w:bidi w:val="0"/>
              <w:spacing w:lineRule="auto" w:line="235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4845" w:type="dxa"/>
            <w:tcBorders/>
          </w:tcPr>
          <w:p>
            <w:pPr>
              <w:pStyle w:val="ListParagraph"/>
              <w:tabs>
                <w:tab w:val="clear" w:pos="708"/>
                <w:tab w:val="left" w:pos="966" w:leader="none"/>
              </w:tabs>
              <w:spacing w:lineRule="auto" w:line="235"/>
              <w:ind w:left="0" w:right="689" w:hanging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Параметры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статистики</w:t>
            </w:r>
          </w:p>
        </w:tc>
        <w:tc>
          <w:tcPr>
            <w:tcW w:w="3661" w:type="dxa"/>
            <w:tcBorders/>
          </w:tcPr>
          <w:p>
            <w:pPr>
              <w:pStyle w:val="TableParagraph"/>
              <w:spacing w:lineRule="exact" w:line="275" w:before="68" w:after="0"/>
              <w:ind w:hanging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u-RU"/>
              </w:rPr>
              <w:t xml:space="preserve">2022-2023 </w:t>
            </w:r>
            <w:r>
              <w:rPr>
                <w:sz w:val="24"/>
                <w:szCs w:val="24"/>
                <w:lang w:val="en-US"/>
              </w:rPr>
              <w:t>учебный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год</w:t>
            </w:r>
          </w:p>
        </w:tc>
      </w:tr>
      <w:tr>
        <w:trPr>
          <w:trHeight w:val="72" w:hRule="atLeast"/>
        </w:trPr>
        <w:tc>
          <w:tcPr>
            <w:tcW w:w="95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966" w:leader="none"/>
              </w:tabs>
              <w:bidi w:val="0"/>
              <w:spacing w:lineRule="auto" w:line="235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845" w:type="dxa"/>
            <w:tcBorders>
              <w:bottom w:val="nil"/>
            </w:tcBorders>
          </w:tcPr>
          <w:p>
            <w:pPr>
              <w:pStyle w:val="ListParagraph"/>
              <w:tabs>
                <w:tab w:val="clear" w:pos="708"/>
                <w:tab w:val="left" w:pos="2706" w:leader="none"/>
              </w:tabs>
              <w:spacing w:lineRule="auto" w:line="235"/>
              <w:ind w:left="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spacing w:val="-1"/>
                <w:sz w:val="24"/>
                <w:szCs w:val="24"/>
                <w:lang w:val="ru-RU"/>
              </w:rPr>
              <w:t>студентов,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обучавшихся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 конец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учебного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года,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 том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3661" w:type="dxa"/>
            <w:tcBorders/>
          </w:tcPr>
          <w:p>
            <w:pPr>
              <w:pStyle w:val="ListParagraph"/>
              <w:tabs>
                <w:tab w:val="clear" w:pos="708"/>
                <w:tab w:val="left" w:pos="966" w:leader="none"/>
              </w:tabs>
              <w:spacing w:lineRule="auto" w:line="235"/>
              <w:ind w:left="0" w:right="689" w:hanging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>
        <w:trPr>
          <w:trHeight w:val="595" w:hRule="atLeast"/>
        </w:trPr>
        <w:tc>
          <w:tcPr>
            <w:tcW w:w="95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966" w:leader="none"/>
              </w:tabs>
              <w:bidi w:val="0"/>
              <w:spacing w:lineRule="auto" w:line="235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84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966" w:leader="none"/>
                <w:tab w:val="left" w:pos="3975" w:leader="none"/>
              </w:tabs>
              <w:bidi w:val="0"/>
              <w:spacing w:lineRule="auto" w:line="235" w:before="0" w:after="0"/>
              <w:ind w:left="0" w:right="0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студентов,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оставленных на повторное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обучение</w:t>
            </w:r>
          </w:p>
        </w:tc>
        <w:tc>
          <w:tcPr>
            <w:tcW w:w="3661" w:type="dxa"/>
            <w:tcBorders/>
          </w:tcPr>
          <w:p>
            <w:pPr>
              <w:pStyle w:val="ListParagraph"/>
              <w:tabs>
                <w:tab w:val="clear" w:pos="708"/>
                <w:tab w:val="left" w:pos="966" w:leader="none"/>
              </w:tabs>
              <w:spacing w:lineRule="auto" w:line="235"/>
              <w:ind w:left="0" w:right="689" w:hanging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95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966" w:leader="none"/>
              </w:tabs>
              <w:bidi w:val="0"/>
              <w:spacing w:lineRule="auto" w:line="235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45" w:type="dxa"/>
            <w:tcBorders/>
          </w:tcPr>
          <w:p>
            <w:pPr>
              <w:pStyle w:val="ListParagraph"/>
              <w:tabs>
                <w:tab w:val="clear" w:pos="708"/>
                <w:tab w:val="left" w:pos="966" w:leader="none"/>
              </w:tabs>
              <w:spacing w:lineRule="auto" w:line="235"/>
              <w:ind w:left="0" w:right="68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получили диплом о среднем профессиональном образовании</w:t>
            </w:r>
          </w:p>
        </w:tc>
        <w:tc>
          <w:tcPr>
            <w:tcW w:w="3661" w:type="dxa"/>
            <w:tcBorders/>
          </w:tcPr>
          <w:p>
            <w:pPr>
              <w:pStyle w:val="ListParagraph"/>
              <w:tabs>
                <w:tab w:val="clear" w:pos="708"/>
                <w:tab w:val="left" w:pos="966" w:leader="none"/>
              </w:tabs>
              <w:spacing w:lineRule="auto" w:line="235"/>
              <w:ind w:left="0" w:right="689" w:hanging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  <w:p>
            <w:pPr>
              <w:pStyle w:val="ListParagraph"/>
              <w:tabs>
                <w:tab w:val="clear" w:pos="708"/>
                <w:tab w:val="left" w:pos="966" w:leader="none"/>
              </w:tabs>
              <w:spacing w:lineRule="auto" w:line="235"/>
              <w:ind w:left="0" w:right="689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855" w:hRule="atLeast"/>
        </w:trPr>
        <w:tc>
          <w:tcPr>
            <w:tcW w:w="95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966" w:leader="none"/>
              </w:tabs>
              <w:bidi w:val="0"/>
              <w:spacing w:lineRule="auto" w:line="235" w:before="0" w:after="0"/>
              <w:ind w:left="0" w:right="0" w:hanging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45" w:type="dxa"/>
            <w:tcBorders/>
          </w:tcPr>
          <w:p>
            <w:pPr>
              <w:pStyle w:val="ListParagraph"/>
              <w:tabs>
                <w:tab w:val="clear" w:pos="708"/>
                <w:tab w:val="left" w:pos="966" w:leader="none"/>
              </w:tabs>
              <w:spacing w:lineRule="auto" w:line="235"/>
              <w:ind w:left="0" w:right="689" w:hanging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Получили диплом о среднем профессиональном образовании с отличием</w:t>
            </w:r>
          </w:p>
        </w:tc>
        <w:tc>
          <w:tcPr>
            <w:tcW w:w="3661" w:type="dxa"/>
            <w:tcBorders/>
          </w:tcPr>
          <w:p>
            <w:pPr>
              <w:pStyle w:val="ListParagraph"/>
              <w:tabs>
                <w:tab w:val="clear" w:pos="708"/>
                <w:tab w:val="left" w:pos="966" w:leader="none"/>
              </w:tabs>
              <w:spacing w:lineRule="auto" w:line="235"/>
              <w:ind w:left="0" w:right="689" w:hanging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</w:tbl>
    <w:p>
      <w:pPr>
        <w:pStyle w:val="Style15"/>
        <w:spacing w:lineRule="auto" w:line="240"/>
        <w:ind w:left="259" w:right="2049" w:hanging="0"/>
        <w:jc w:val="left"/>
        <w:rPr/>
      </w:pPr>
      <w:r>
        <w:rPr/>
      </w:r>
    </w:p>
    <w:p>
      <w:pPr>
        <w:pStyle w:val="Style15"/>
        <w:spacing w:lineRule="exact" w:line="271"/>
        <w:ind w:hanging="0"/>
        <w:jc w:val="left"/>
        <w:rPr>
          <w:b/>
          <w:b/>
          <w:bCs/>
          <w:color w:val="212121"/>
        </w:rPr>
      </w:pPr>
      <w:r>
        <w:rPr>
          <w:b/>
          <w:bCs/>
          <w:color w:val="212121"/>
        </w:rPr>
        <w:t>2.2. Результаты освоения</w:t>
      </w:r>
      <w:r>
        <w:rPr>
          <w:b/>
          <w:bCs/>
          <w:color w:val="212121"/>
          <w:spacing w:val="-2"/>
        </w:rPr>
        <w:t xml:space="preserve"> </w:t>
      </w:r>
      <w:r>
        <w:rPr>
          <w:b/>
          <w:bCs/>
          <w:color w:val="212121"/>
        </w:rPr>
        <w:t>студентами</w:t>
      </w:r>
      <w:r>
        <w:rPr>
          <w:b/>
          <w:bCs/>
          <w:color w:val="212121"/>
          <w:spacing w:val="-1"/>
        </w:rPr>
        <w:t xml:space="preserve"> первого курса </w:t>
      </w:r>
      <w:r>
        <w:rPr>
          <w:b/>
          <w:bCs/>
          <w:color w:val="212121"/>
        </w:rPr>
        <w:t>программы в</w:t>
      </w:r>
      <w:r>
        <w:rPr>
          <w:b/>
          <w:bCs/>
          <w:color w:val="212121"/>
          <w:spacing w:val="6"/>
        </w:rPr>
        <w:t xml:space="preserve"> </w:t>
      </w:r>
      <w:r>
        <w:rPr>
          <w:b/>
          <w:bCs/>
          <w:color w:val="212121"/>
        </w:rPr>
        <w:t>2022-2023 учебном</w:t>
      </w:r>
      <w:r>
        <w:rPr>
          <w:b/>
          <w:bCs/>
          <w:color w:val="212121"/>
          <w:spacing w:val="-3"/>
        </w:rPr>
        <w:t xml:space="preserve"> </w:t>
      </w:r>
      <w:r>
        <w:rPr>
          <w:b/>
          <w:bCs/>
          <w:color w:val="212121"/>
        </w:rPr>
        <w:t xml:space="preserve">году </w:t>
      </w:r>
    </w:p>
    <w:p>
      <w:pPr>
        <w:pStyle w:val="Style15"/>
        <w:spacing w:lineRule="exact" w:line="271"/>
        <w:jc w:val="left"/>
        <w:rPr>
          <w:color w:val="212121"/>
        </w:rPr>
      </w:pPr>
      <w:r>
        <w:rPr>
          <w:color w:val="212121"/>
        </w:rPr>
      </w:r>
    </w:p>
    <w:p>
      <w:pPr>
        <w:pStyle w:val="Style15"/>
        <w:spacing w:lineRule="exact" w:line="271"/>
        <w:ind w:hanging="0"/>
        <w:jc w:val="left"/>
        <w:rPr>
          <w:color w:val="212121"/>
        </w:rPr>
      </w:pPr>
      <w:r>
        <w:rPr>
          <w:color w:val="212121"/>
        </w:rPr>
        <w:t>На момент составления настоящей справки в колледже 12 студентов, обучающихся на первом курсе по программе СПО 31.02.04 Медицинская оптика</w:t>
      </w:r>
      <w:r>
        <w:rPr>
          <w:color w:val="212121"/>
          <w:spacing w:val="-1"/>
        </w:rPr>
        <w:t xml:space="preserve"> (заочная форма)</w:t>
      </w:r>
    </w:p>
    <w:tbl>
      <w:tblPr>
        <w:tblStyle w:val="TableNormal"/>
        <w:tblW w:w="9525" w:type="dxa"/>
        <w:jc w:val="left"/>
        <w:tblInd w:w="-6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34"/>
        <w:gridCol w:w="1080"/>
        <w:gridCol w:w="600"/>
        <w:gridCol w:w="525"/>
        <w:gridCol w:w="690"/>
        <w:gridCol w:w="735"/>
        <w:gridCol w:w="706"/>
        <w:gridCol w:w="734"/>
        <w:gridCol w:w="720"/>
        <w:gridCol w:w="511"/>
        <w:gridCol w:w="675"/>
        <w:gridCol w:w="510"/>
        <w:gridCol w:w="735"/>
        <w:gridCol w:w="569"/>
      </w:tblGrid>
      <w:tr>
        <w:trPr>
          <w:trHeight w:val="460" w:hRule="atLeast"/>
        </w:trPr>
        <w:tc>
          <w:tcPr>
            <w:tcW w:w="734" w:type="dxa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1080" w:type="dxa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Всего</w:t>
            </w:r>
          </w:p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обучаюся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Из них успевают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Окончили </w:t>
            </w:r>
            <w:r>
              <w:rPr>
                <w:sz w:val="20"/>
                <w:szCs w:val="20"/>
                <w:lang w:val="ru-RU"/>
              </w:rPr>
              <w:t>первый курс на  «4» и «5»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Окончили </w:t>
            </w:r>
            <w:r>
              <w:rPr>
                <w:sz w:val="20"/>
                <w:szCs w:val="20"/>
                <w:lang w:val="ru-RU"/>
              </w:rPr>
              <w:t>первый курс на «5»</w:t>
            </w:r>
          </w:p>
        </w:tc>
        <w:tc>
          <w:tcPr>
            <w:tcW w:w="2416" w:type="dxa"/>
            <w:gridSpan w:val="4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 успевают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Переведены </w:t>
            </w:r>
            <w:r>
              <w:rPr>
                <w:sz w:val="20"/>
                <w:szCs w:val="20"/>
                <w:lang w:val="ru-RU"/>
              </w:rPr>
              <w:t xml:space="preserve"> в другой колледж</w:t>
            </w:r>
          </w:p>
        </w:tc>
      </w:tr>
      <w:tr>
        <w:trPr>
          <w:trHeight w:val="594" w:hRule="atLeast"/>
        </w:trPr>
        <w:tc>
          <w:tcPr>
            <w:tcW w:w="734" w:type="dxa"/>
            <w:vMerge w:val="continue"/>
            <w:tcBorders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080" w:type="dxa"/>
            <w:vMerge w:val="continue"/>
            <w:tcBorders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125" w:type="dxa"/>
            <w:gridSpan w:val="2"/>
            <w:vMerge w:val="continue"/>
            <w:tcBorders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425" w:type="dxa"/>
            <w:gridSpan w:val="2"/>
            <w:vMerge w:val="continue"/>
            <w:tcBorders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440" w:type="dxa"/>
            <w:gridSpan w:val="2"/>
            <w:vMerge w:val="continue"/>
            <w:tcBorders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231" w:type="dxa"/>
            <w:gridSpan w:val="2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1185" w:type="dxa"/>
            <w:gridSpan w:val="2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Из них н/а</w:t>
            </w:r>
          </w:p>
        </w:tc>
        <w:tc>
          <w:tcPr>
            <w:tcW w:w="1304" w:type="dxa"/>
            <w:gridSpan w:val="2"/>
            <w:vMerge w:val="continue"/>
            <w:tcBorders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1055" w:hRule="atLeast"/>
        </w:trPr>
        <w:tc>
          <w:tcPr>
            <w:tcW w:w="734" w:type="dxa"/>
            <w:vMerge w:val="continue"/>
            <w:tcBorders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080" w:type="dxa"/>
            <w:vMerge w:val="continue"/>
            <w:tcBorders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6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Кол- во</w:t>
            </w:r>
          </w:p>
        </w:tc>
        <w:tc>
          <w:tcPr>
            <w:tcW w:w="52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69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Кол-во</w:t>
            </w:r>
          </w:p>
        </w:tc>
        <w:tc>
          <w:tcPr>
            <w:tcW w:w="7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70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Кол-во</w:t>
            </w:r>
          </w:p>
        </w:tc>
        <w:tc>
          <w:tcPr>
            <w:tcW w:w="7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Кол- во</w:t>
            </w:r>
          </w:p>
        </w:tc>
        <w:tc>
          <w:tcPr>
            <w:tcW w:w="5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67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Кол- во</w:t>
            </w:r>
          </w:p>
        </w:tc>
        <w:tc>
          <w:tcPr>
            <w:tcW w:w="51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7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Кол-во</w:t>
            </w:r>
          </w:p>
        </w:tc>
        <w:tc>
          <w:tcPr>
            <w:tcW w:w="5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</w:tr>
      <w:tr>
        <w:trPr>
          <w:trHeight w:val="407" w:hRule="atLeast"/>
        </w:trPr>
        <w:tc>
          <w:tcPr>
            <w:tcW w:w="7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6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52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9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33,3</w:t>
            </w:r>
          </w:p>
        </w:tc>
        <w:tc>
          <w:tcPr>
            <w:tcW w:w="70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58,3</w:t>
            </w:r>
          </w:p>
        </w:tc>
        <w:tc>
          <w:tcPr>
            <w:tcW w:w="72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1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>
        <w:trPr>
          <w:trHeight w:val="412" w:hRule="atLeast"/>
        </w:trPr>
        <w:tc>
          <w:tcPr>
            <w:tcW w:w="7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6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2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9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33,3</w:t>
            </w:r>
          </w:p>
        </w:tc>
        <w:tc>
          <w:tcPr>
            <w:tcW w:w="70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58,3</w:t>
            </w:r>
          </w:p>
        </w:tc>
        <w:tc>
          <w:tcPr>
            <w:tcW w:w="72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1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1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>
      <w:pPr>
        <w:pStyle w:val="Style15"/>
        <w:spacing w:before="1" w:after="6"/>
        <w:ind w:left="749" w:right="1173" w:hanging="0"/>
        <w:jc w:val="center"/>
        <w:rPr>
          <w:color w:val="FF0000"/>
        </w:rPr>
      </w:pPr>
      <w:r>
        <w:rPr>
          <w:color w:val="FF0000"/>
        </w:rPr>
      </w:r>
    </w:p>
    <w:p>
      <w:pPr>
        <w:pStyle w:val="Style15"/>
        <w:widowControl w:val="false"/>
        <w:bidi w:val="0"/>
        <w:spacing w:lineRule="auto" w:line="240" w:before="1" w:after="6"/>
        <w:ind w:left="0" w:right="57" w:hanging="0"/>
        <w:jc w:val="both"/>
        <w:rPr>
          <w:b/>
          <w:b/>
          <w:bCs/>
        </w:rPr>
      </w:pPr>
      <w:r>
        <w:rPr>
          <w:b/>
          <w:bCs/>
        </w:rPr>
        <w:t>2.3. Результаты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сдачи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промежуточной аттестации в первом семестре первого курса  2022</w:t>
      </w:r>
      <w:r>
        <w:rPr>
          <w:b/>
          <w:bCs/>
          <w:spacing w:val="-4"/>
        </w:rPr>
        <w:t xml:space="preserve"> -2023 учебного года</w:t>
      </w:r>
    </w:p>
    <w:tbl>
      <w:tblPr>
        <w:tblStyle w:val="TableNormal"/>
        <w:tblW w:w="9585" w:type="dxa"/>
        <w:jc w:val="left"/>
        <w:tblInd w:w="-36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009"/>
        <w:gridCol w:w="1501"/>
        <w:gridCol w:w="1200"/>
        <w:gridCol w:w="795"/>
        <w:gridCol w:w="734"/>
        <w:gridCol w:w="795"/>
        <w:gridCol w:w="795"/>
        <w:gridCol w:w="1754"/>
      </w:tblGrid>
      <w:tr>
        <w:trPr>
          <w:trHeight w:val="945" w:hRule="atLeast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5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Дисциплина/форма промежуточной аттестаци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6" w:right="94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Количество сдававших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en-US"/>
              </w:rPr>
              <w:t>зачтено”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«5»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«4»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«3»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«2»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ФИО</w:t>
            </w:r>
          </w:p>
        </w:tc>
      </w:tr>
      <w:tr>
        <w:trPr>
          <w:trHeight w:val="420" w:hRule="atLeast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История России/зачет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614" w:hRule="atLeast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35" w:before="13" w:after="0"/>
              <w:ind w:left="0" w:right="0" w:hanging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Иностранный язык в профессиональной деятельности/зачет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13" w:after="0"/>
              <w:ind w:left="99" w:right="516" w:hanging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566" w:hRule="atLeast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Физическая культура/зачет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80"/>
              <w:ind w:left="99" w:right="472" w:hanging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479" w:hRule="atLeast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Анатомия и физиология/экзамен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9" w:hanging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657" w:hRule="atLeast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Принципы оптической коррекции зрения/зачет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657" w:hRule="atLeast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i/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Изготовление, контроль и ремонт средств коррекции зрения: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657" w:hRule="atLeast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Технология изготовления очковых линз и оправ/зачет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657" w:hRule="atLeast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Технология изготовления и ремонта очков/зачет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657" w:hRule="atLeast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Производственная практика/зачет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657" w:hRule="atLeast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Квалификационный экзамен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Style15"/>
        <w:spacing w:before="5" w:after="0"/>
        <w:ind w:left="0" w:hanging="0"/>
        <w:jc w:val="left"/>
        <w:rPr/>
      </w:pPr>
      <w:r>
        <w:rPr/>
      </w:r>
    </w:p>
    <w:p>
      <w:pPr>
        <w:pStyle w:val="Style15"/>
        <w:spacing w:before="10" w:after="0"/>
        <w:ind w:lef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Style15"/>
        <w:widowControl w:val="false"/>
        <w:bidi w:val="0"/>
        <w:spacing w:lineRule="auto" w:line="240" w:before="1" w:after="6"/>
        <w:ind w:left="0" w:right="0" w:hanging="0"/>
        <w:jc w:val="both"/>
        <w:rPr>
          <w:b/>
          <w:b/>
          <w:bCs/>
        </w:rPr>
      </w:pPr>
      <w:r>
        <w:rPr>
          <w:b/>
          <w:bCs/>
        </w:rPr>
        <w:t>2.4. Результаты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сдачи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промежуточной аттестации во втором семестре первого курса 2022</w:t>
      </w:r>
      <w:r>
        <w:rPr>
          <w:b/>
          <w:bCs/>
          <w:spacing w:val="-4"/>
        </w:rPr>
        <w:t xml:space="preserve"> -2023 учебного года</w:t>
      </w:r>
    </w:p>
    <w:tbl>
      <w:tblPr>
        <w:tblStyle w:val="TableNormal"/>
        <w:tblW w:w="9585" w:type="dxa"/>
        <w:jc w:val="left"/>
        <w:tblInd w:w="-36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009"/>
        <w:gridCol w:w="1501"/>
        <w:gridCol w:w="1200"/>
        <w:gridCol w:w="795"/>
        <w:gridCol w:w="734"/>
        <w:gridCol w:w="795"/>
        <w:gridCol w:w="795"/>
        <w:gridCol w:w="1754"/>
      </w:tblGrid>
      <w:tr>
        <w:trPr>
          <w:trHeight w:val="945" w:hRule="atLeast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5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Дисциплина/форма промежуточной аттестаци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6" w:right="94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Количество сдававших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en-US"/>
              </w:rPr>
              <w:t>зачтено”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«5»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«4»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«3»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«2»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ФИО</w:t>
            </w:r>
          </w:p>
        </w:tc>
      </w:tr>
      <w:tr>
        <w:trPr>
          <w:trHeight w:val="614" w:hRule="atLeast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35" w:before="13" w:after="0"/>
              <w:ind w:left="0" w:right="0" w:hanging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Иностранный язык в профессиональной деятельности/зачет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13" w:after="0"/>
              <w:ind w:left="99" w:right="516" w:hanging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566" w:hRule="atLeast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Физическая культура/зачет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80"/>
              <w:ind w:left="99" w:right="472" w:hanging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479" w:hRule="atLeast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Геометрическая оптика/экзамен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9" w:hanging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657" w:hRule="atLeast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Теория и расчет оптических систем/экзамен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Рацыгина Е.А.</w:t>
            </w:r>
          </w:p>
        </w:tc>
      </w:tr>
      <w:tr>
        <w:trPr>
          <w:trHeight w:val="657" w:hRule="atLeast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i/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Оказание услуг по коммуникативно-маркетинговой деятельности при подборе и реализации средств коррекции зрения: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657" w:hRule="atLeast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Коммуникационно-маркетинговая деятельность при подборе и реализации средств коррекции зрения/зачет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657" w:hRule="atLeast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Ведение медицинской документации, организация деятельности находящегося в подчинении персонала/зачет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657" w:hRule="atLeast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Учебная практика/зачет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657" w:hRule="atLeast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Квалификационный экзамен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1" w:after="0"/>
              <w:ind w:left="96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1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7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2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3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6" w:after="0"/>
              <w:ind w:left="99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Style15"/>
        <w:ind w:left="0" w:right="0" w:hanging="0"/>
        <w:rPr>
          <w:sz w:val="24"/>
          <w:szCs w:val="24"/>
        </w:rPr>
      </w:pPr>
      <w:r>
        <w:rPr/>
      </w:r>
    </w:p>
    <w:p>
      <w:pPr>
        <w:pStyle w:val="Style15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Таким образом, объективно определяются темы (дисциплины) и типы заданий, освоенные  студентами или неосвоенные.</w:t>
      </w:r>
    </w:p>
    <w:p>
      <w:pPr>
        <w:pStyle w:val="Style15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Преподаватель выявляет типичные ошибки данного курса своего предмета, определяет  предметные и метапредметные дефициты, составляет план действий по их преодолению. Все выявленные проблемы в предметах становятся повесткой для обсуждения на заседании  педагогического совета.</w:t>
      </w:r>
    </w:p>
    <w:p>
      <w:pPr>
        <w:pStyle w:val="Style15"/>
        <w:widowControl w:val="false"/>
        <w:bidi w:val="0"/>
        <w:spacing w:lineRule="auto" w:line="240" w:before="1" w:after="6"/>
        <w:ind w:left="0" w:right="0" w:hanging="0"/>
        <w:jc w:val="both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Style15"/>
        <w:widowControl w:val="false"/>
        <w:bidi w:val="0"/>
        <w:spacing w:lineRule="auto" w:line="240" w:before="1" w:after="6"/>
        <w:ind w:left="0" w:right="0" w:hanging="0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Результаты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en-US" w:bidi="ar-SA"/>
        </w:rPr>
        <w:t>оценки качества образования и удовлетворенности деятельностью образовательного учреждения</w:t>
      </w:r>
    </w:p>
    <w:p>
      <w:pPr>
        <w:pStyle w:val="Style15"/>
        <w:widowControl w:val="false"/>
        <w:bidi w:val="0"/>
        <w:spacing w:lineRule="auto" w:line="240" w:before="1" w:after="6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По результатам анкетирования у</w:t>
      </w:r>
      <w:r>
        <w:rPr>
          <w:rFonts w:cs="Times New Roman"/>
          <w:b w:val="false"/>
          <w:bCs w:val="false"/>
          <w:sz w:val="24"/>
          <w:szCs w:val="24"/>
        </w:rPr>
        <w:t>довлетворённость качеством  образования и  деятельностью образовательного учреждения участниками образовательного процесса составляет 90,2% (студентами — 92,5%, преподавателями — 85,1%, представителями работодателей — 93%), что является показателем высокой мотивации обучающихся на получение образования по выбранной специальности, профессионализмом преподавательского состава и организованной работы администрации колледжа, направленной на создание условий, обеспечивающих качественное образование.</w:t>
      </w:r>
    </w:p>
    <w:p>
      <w:pPr>
        <w:pStyle w:val="1"/>
        <w:ind w:hanging="0"/>
        <w:rPr>
          <w:sz w:val="24"/>
          <w:szCs w:val="24"/>
        </w:rPr>
      </w:pPr>
      <w:r>
        <w:rPr/>
      </w:r>
    </w:p>
    <w:p>
      <w:pPr>
        <w:pStyle w:val="1"/>
        <w:ind w:hanging="0"/>
        <w:rPr>
          <w:sz w:val="24"/>
          <w:szCs w:val="24"/>
        </w:rPr>
      </w:pPr>
      <w:r>
        <w:rPr>
          <w:sz w:val="24"/>
          <w:szCs w:val="24"/>
        </w:rPr>
        <w:t>Рекомендации:</w:t>
      </w:r>
    </w:p>
    <w:p>
      <w:pPr>
        <w:pStyle w:val="1"/>
        <w:ind w:left="259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/>
        <w:rPr>
          <w:sz w:val="24"/>
          <w:szCs w:val="24"/>
        </w:rPr>
      </w:pPr>
      <w:r>
        <w:rPr>
          <w:sz w:val="24"/>
          <w:szCs w:val="24"/>
        </w:rPr>
        <w:t>1. Обсудить результаты промежуточной аттестации студентов на педагогическом совете.</w:t>
      </w:r>
    </w:p>
    <w:p>
      <w:pPr>
        <w:pStyle w:val="ListParagraph"/>
        <w:numPr>
          <w:ilvl w:val="0"/>
          <w:numId w:val="0"/>
        </w:numPr>
        <w:ind w:hanging="0"/>
        <w:rPr>
          <w:sz w:val="24"/>
          <w:szCs w:val="24"/>
        </w:rPr>
      </w:pPr>
      <w:r>
        <w:rPr>
          <w:sz w:val="24"/>
          <w:szCs w:val="24"/>
        </w:rPr>
        <w:t>2. Преподавателям:</w:t>
      </w:r>
    </w:p>
    <w:p>
      <w:pPr>
        <w:pStyle w:val="ListParagraph"/>
        <w:numPr>
          <w:ilvl w:val="0"/>
          <w:numId w:val="0"/>
        </w:numPr>
        <w:ind w:hanging="0"/>
        <w:rPr>
          <w:sz w:val="24"/>
          <w:szCs w:val="24"/>
        </w:rPr>
      </w:pPr>
      <w:r>
        <w:rPr>
          <w:sz w:val="24"/>
          <w:szCs w:val="24"/>
        </w:rPr>
        <w:t>2.1. проанализировать достижение высоких результатов и определить причины низких результатов по предмету (дисциплине);</w:t>
      </w:r>
    </w:p>
    <w:p>
      <w:pPr>
        <w:pStyle w:val="ListParagraph"/>
        <w:numPr>
          <w:ilvl w:val="0"/>
          <w:numId w:val="0"/>
        </w:numPr>
        <w:ind w:hanging="0"/>
        <w:rPr>
          <w:sz w:val="24"/>
          <w:szCs w:val="24"/>
        </w:rPr>
      </w:pPr>
      <w:r>
        <w:rPr>
          <w:sz w:val="24"/>
          <w:szCs w:val="24"/>
        </w:rPr>
        <w:t>2.2. внедрить эффективные педагогические практики в процесс обучения;</w:t>
      </w:r>
    </w:p>
    <w:p>
      <w:pPr>
        <w:pStyle w:val="ListParagraph"/>
        <w:numPr>
          <w:ilvl w:val="0"/>
          <w:numId w:val="0"/>
        </w:numPr>
        <w:ind w:hanging="0"/>
        <w:rPr>
          <w:sz w:val="24"/>
          <w:szCs w:val="24"/>
        </w:rPr>
      </w:pPr>
      <w:r>
        <w:rPr>
          <w:sz w:val="24"/>
          <w:szCs w:val="24"/>
        </w:rPr>
        <w:t>2.3. использовать на учебных занятиях задания, которые направлены на развитие вариативности мышления студентов и способность применять знания в новой ситуации.</w:t>
      </w:r>
    </w:p>
    <w:p>
      <w:pPr>
        <w:pStyle w:val="ListParagraph"/>
        <w:numPr>
          <w:ilvl w:val="0"/>
          <w:numId w:val="0"/>
        </w:numPr>
        <w:ind w:hanging="0"/>
        <w:rPr>
          <w:color w:val="000000"/>
        </w:rPr>
      </w:pPr>
      <w:r>
        <w:rPr>
          <w:sz w:val="24"/>
          <w:szCs w:val="24"/>
        </w:rPr>
        <w:t>3. Учесть результаты промежуточной аттестации при планировании ВСОКО на 2023-2024 учебный год.</w:t>
      </w:r>
    </w:p>
    <w:p>
      <w:pPr>
        <w:pStyle w:val="ListParagraph"/>
        <w:numPr>
          <w:ilvl w:val="0"/>
          <w:numId w:val="0"/>
        </w:numPr>
        <w:ind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Обеспечить контроль за качеством преподавания всех дисциплин учебного плана.</w:t>
      </w:r>
    </w:p>
    <w:p>
      <w:pPr>
        <w:pStyle w:val="ListParagraph"/>
        <w:numPr>
          <w:ilvl w:val="0"/>
          <w:numId w:val="0"/>
        </w:numPr>
        <w:ind w:hanging="0"/>
        <w:rPr/>
      </w:pPr>
      <w:r>
        <w:rPr>
          <w:sz w:val="24"/>
          <w:szCs w:val="24"/>
        </w:rPr>
        <w:t xml:space="preserve">5. Обеспечить своевременное повышение квалификации преподавателей </w:t>
      </w:r>
      <w:r>
        <w:rPr>
          <w:rFonts w:eastAsia="Times New Roman" w:cs="Times New Roman"/>
          <w:sz w:val="24"/>
          <w:szCs w:val="24"/>
        </w:rPr>
        <w:t>по всем преподаваемым дисциплинам</w:t>
      </w:r>
      <w:r>
        <w:rPr>
          <w:sz w:val="24"/>
          <w:szCs w:val="24"/>
        </w:rPr>
        <w:t xml:space="preserve"> с целью  повышения качества преподавания.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458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d458c"/>
    <w:pPr>
      <w:ind w:left="259" w:hanging="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Normal"/>
    <w:link w:val="20"/>
    <w:uiPriority w:val="9"/>
    <w:unhideWhenUsed/>
    <w:qFormat/>
    <w:rsid w:val="000d458c"/>
    <w:pPr>
      <w:spacing w:lineRule="exact" w:line="274"/>
      <w:ind w:left="797" w:hanging="0"/>
      <w:outlineLvl w:val="1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d458c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0d458c"/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character" w:styleId="Style12" w:customStyle="1">
    <w:name w:val="Основной текст Знак"/>
    <w:basedOn w:val="DefaultParagraphFont"/>
    <w:link w:val="a3"/>
    <w:uiPriority w:val="1"/>
    <w:qFormat/>
    <w:rsid w:val="000d458c"/>
    <w:rPr>
      <w:rFonts w:ascii="Times New Roman" w:hAnsi="Times New Roman" w:eastAsia="Times New Roman" w:cs="Times New Roman"/>
      <w:sz w:val="24"/>
      <w:szCs w:val="24"/>
    </w:rPr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a4"/>
    <w:uiPriority w:val="1"/>
    <w:qFormat/>
    <w:rsid w:val="000d458c"/>
    <w:pPr>
      <w:ind w:left="259" w:hanging="0"/>
      <w:jc w:val="both"/>
    </w:pPr>
    <w:rPr>
      <w:sz w:val="24"/>
      <w:szCs w:val="24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rsid w:val="000d458c"/>
    <w:pPr>
      <w:ind w:left="25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d458c"/>
    <w:pPr>
      <w:spacing w:lineRule="exact" w:line="258"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d458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0d458c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LibreOffice/6.4.7.2$Linux_X86_64 LibreOffice_project/40$Build-2</Application>
  <Pages>4</Pages>
  <Words>853</Words>
  <Characters>6088</Characters>
  <CharactersWithSpaces>6789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2023-11-29T16:18:00Z</dcterms:created>
  <dc:creator>Светлана Васильевна</dc:creator>
  <dc:description/>
  <dc:language>ru-RU</dc:language>
  <cp:lastModifiedBy/>
  <dcterms:modified xsi:type="dcterms:W3CDTF">2023-12-12T15:35:24Z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